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72C68" w14:textId="693B279C" w:rsidR="00544F0B" w:rsidRDefault="002D681E">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t>S1-</w:t>
      </w:r>
      <w:r w:rsidR="00032281">
        <w:rPr>
          <w:rFonts w:ascii="Arial" w:eastAsia="MS Mincho" w:hAnsi="Arial" w:cs="Arial"/>
          <w:b/>
          <w:sz w:val="24"/>
          <w:szCs w:val="24"/>
          <w:lang w:eastAsia="ja-JP"/>
        </w:rPr>
        <w:t>230383</w:t>
      </w:r>
      <w:r w:rsidR="008220B2">
        <w:rPr>
          <w:rFonts w:ascii="Arial" w:eastAsia="MS Mincho" w:hAnsi="Arial" w:cs="Arial"/>
          <w:b/>
          <w:sz w:val="24"/>
          <w:szCs w:val="24"/>
          <w:lang w:eastAsia="ja-JP"/>
        </w:rPr>
        <w:t>230353</w:t>
      </w:r>
    </w:p>
    <w:p w14:paraId="17FF94D5" w14:textId="1D6B8D27" w:rsidR="00544F0B" w:rsidRDefault="002D681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220B2">
        <w:rPr>
          <w:rFonts w:ascii="Arial" w:eastAsia="MS Mincho" w:hAnsi="Arial" w:cs="Arial"/>
          <w:i/>
          <w:sz w:val="24"/>
          <w:szCs w:val="24"/>
          <w:lang w:eastAsia="ja-JP"/>
        </w:rPr>
        <w:t>230104</w:t>
      </w:r>
      <w:proofErr w:type="gramStart"/>
      <w:r w:rsidR="00032281">
        <w:rPr>
          <w:rFonts w:ascii="Arial" w:eastAsia="MS Mincho" w:hAnsi="Arial" w:cs="Arial"/>
          <w:i/>
          <w:sz w:val="24"/>
          <w:szCs w:val="24"/>
          <w:lang w:eastAsia="ja-JP"/>
        </w:rPr>
        <w:t>,353</w:t>
      </w:r>
      <w:proofErr w:type="gramEnd"/>
      <w:r>
        <w:rPr>
          <w:rFonts w:ascii="Arial" w:eastAsia="MS Mincho" w:hAnsi="Arial" w:cs="Arial"/>
          <w:i/>
          <w:sz w:val="24"/>
          <w:szCs w:val="24"/>
          <w:lang w:eastAsia="ja-JP"/>
        </w:rPr>
        <w:t>)</w:t>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2D681E">
      <w:pPr>
        <w:spacing w:after="120"/>
        <w:ind w:left="1985" w:hanging="1985"/>
        <w:rPr>
          <w:rFonts w:ascii="Arial" w:hAnsi="Arial" w:cs="Arial"/>
          <w:b/>
          <w:bCs/>
          <w:lang w:val="en-US"/>
        </w:rPr>
      </w:pPr>
      <w:r>
        <w:rPr>
          <w:rFonts w:ascii="Arial" w:hAnsi="Arial" w:cs="Arial"/>
          <w:b/>
          <w:bCs/>
        </w:rPr>
        <w:t>Source:</w:t>
      </w:r>
      <w:r>
        <w:rPr>
          <w:rFonts w:ascii="Arial" w:hAnsi="Arial" w:cs="Arial"/>
          <w:b/>
          <w:bCs/>
        </w:rPr>
        <w:tab/>
      </w:r>
      <w:proofErr w:type="spellStart"/>
      <w:r w:rsidR="00D61C48">
        <w:rPr>
          <w:rFonts w:ascii="Arial" w:hAnsi="Arial" w:cs="Arial"/>
          <w:b/>
          <w:bCs/>
          <w:lang w:val="en-US"/>
        </w:rPr>
        <w:t>Tencent</w:t>
      </w:r>
      <w:proofErr w:type="spellEnd"/>
    </w:p>
    <w:p w14:paraId="0686471F" w14:textId="777D10E1" w:rsidR="00544F0B" w:rsidRDefault="002D681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New Use Case</w:t>
      </w:r>
      <w:r w:rsidR="00656613">
        <w:rPr>
          <w:rFonts w:ascii="Arial" w:hAnsi="Arial" w:cs="Arial"/>
          <w:b/>
          <w:bCs/>
        </w:rPr>
        <w:t>s</w:t>
      </w:r>
      <w:r>
        <w:rPr>
          <w:rFonts w:ascii="Arial" w:hAnsi="Arial" w:cs="Arial"/>
          <w:b/>
          <w:bCs/>
        </w:rPr>
        <w:t xml:space="preserve"> on </w:t>
      </w:r>
      <w:r w:rsidR="00D61C48">
        <w:rPr>
          <w:rFonts w:ascii="Arial" w:hAnsi="Arial" w:cs="Arial"/>
          <w:b/>
          <w:bCs/>
        </w:rPr>
        <w:t>Machine</w:t>
      </w:r>
      <w:r w:rsidR="00656613">
        <w:rPr>
          <w:rFonts w:ascii="Arial" w:hAnsi="Arial" w:cs="Arial"/>
          <w:b/>
          <w:bCs/>
        </w:rPr>
        <w:t>-type communication</w:t>
      </w:r>
    </w:p>
    <w:p w14:paraId="686329A8" w14:textId="129F5648" w:rsidR="00544F0B" w:rsidRDefault="002D681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00D61C48">
        <w:rPr>
          <w:rFonts w:ascii="Arial" w:hAnsi="Arial" w:cs="Arial"/>
          <w:b/>
          <w:bCs/>
        </w:rPr>
        <w:t>91</w:t>
      </w:r>
      <w:r w:rsidR="00B86900">
        <w:rPr>
          <w:rFonts w:ascii="Arial" w:hAnsi="Arial" w:cs="Arial"/>
          <w:b/>
          <w:bCs/>
        </w:rPr>
        <w:t>6</w:t>
      </w:r>
      <w:r>
        <w:rPr>
          <w:rFonts w:ascii="Arial" w:hAnsi="Arial" w:cs="Arial"/>
          <w:b/>
          <w:bCs/>
        </w:rPr>
        <w:t>-0</w:t>
      </w:r>
      <w:r w:rsidR="00D61C48">
        <w:rPr>
          <w:rFonts w:ascii="Arial" w:hAnsi="Arial" w:cs="Arial"/>
          <w:b/>
          <w:bCs/>
          <w:lang w:val="en-US"/>
        </w:rPr>
        <w:t>2</w:t>
      </w:r>
      <w:r>
        <w:rPr>
          <w:rFonts w:ascii="Arial" w:hAnsi="Arial" w:cs="Arial"/>
          <w:b/>
          <w:bCs/>
        </w:rPr>
        <w:t>0</w:t>
      </w:r>
    </w:p>
    <w:p w14:paraId="3F41F11E" w14:textId="77777777" w:rsidR="00544F0B" w:rsidRDefault="002D681E">
      <w:pPr>
        <w:spacing w:after="120"/>
        <w:ind w:left="1985" w:hanging="1985"/>
        <w:rPr>
          <w:rFonts w:ascii="Arial" w:hAnsi="Arial" w:cs="Arial"/>
          <w:b/>
          <w:bC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ascii="Arial" w:hAnsi="Arial" w:cs="Arial"/>
          <w:b/>
          <w:bCs/>
          <w:lang w:val="en-US"/>
        </w:rPr>
        <w:t>7</w:t>
      </w:r>
      <w:r>
        <w:rPr>
          <w:rFonts w:ascii="Arial" w:hAnsi="Arial" w:cs="Arial"/>
          <w:b/>
          <w:bCs/>
        </w:rPr>
        <w:t>.x</w:t>
      </w:r>
    </w:p>
    <w:p w14:paraId="5FCBD2A1" w14:textId="77777777" w:rsidR="00544F0B" w:rsidRDefault="002D681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95C5650" w14:textId="0537DE85" w:rsidR="00544F0B" w:rsidRPr="00032281" w:rsidRDefault="002D681E">
      <w:pPr>
        <w:spacing w:after="120"/>
        <w:ind w:left="1985" w:hanging="1985"/>
        <w:rPr>
          <w:rFonts w:ascii="Arial" w:hAnsi="Arial" w:cs="Arial"/>
          <w:b/>
          <w:bCs/>
          <w:lang w:val="en-US"/>
        </w:rPr>
      </w:pPr>
      <w:r w:rsidRPr="00032281">
        <w:rPr>
          <w:rFonts w:ascii="Arial" w:hAnsi="Arial" w:cs="Arial"/>
          <w:b/>
          <w:bCs/>
          <w:lang w:val="en-US"/>
        </w:rPr>
        <w:t>Contact:</w:t>
      </w:r>
      <w:r w:rsidRPr="00032281">
        <w:rPr>
          <w:rFonts w:ascii="Arial" w:hAnsi="Arial" w:cs="Arial"/>
          <w:b/>
          <w:bCs/>
          <w:lang w:val="en-US"/>
        </w:rPr>
        <w:tab/>
      </w:r>
      <w:r w:rsidR="00D61C48" w:rsidRPr="00032281">
        <w:rPr>
          <w:rFonts w:ascii="Arial" w:hAnsi="Arial" w:cs="Arial"/>
          <w:b/>
          <w:bCs/>
          <w:lang w:val="en-US"/>
        </w:rPr>
        <w:t xml:space="preserve">Gilles </w:t>
      </w:r>
      <w:proofErr w:type="spellStart"/>
      <w:r w:rsidR="00D61C48" w:rsidRPr="00032281">
        <w:rPr>
          <w:rFonts w:ascii="Arial" w:hAnsi="Arial" w:cs="Arial"/>
          <w:b/>
          <w:bCs/>
          <w:lang w:val="en-US"/>
        </w:rPr>
        <w:t>Teniou</w:t>
      </w:r>
      <w:proofErr w:type="spellEnd"/>
      <w:r w:rsidR="00D61C48" w:rsidRPr="00032281">
        <w:rPr>
          <w:rFonts w:ascii="Arial" w:hAnsi="Arial" w:cs="Arial"/>
          <w:b/>
          <w:bCs/>
          <w:lang w:val="en-US"/>
        </w:rPr>
        <w:t xml:space="preserve"> (teniou@tencent.com)</w:t>
      </w:r>
    </w:p>
    <w:p w14:paraId="5667FD26" w14:textId="77777777" w:rsidR="00544F0B" w:rsidRPr="00032281" w:rsidRDefault="00544F0B">
      <w:pPr>
        <w:pBdr>
          <w:bottom w:val="single" w:sz="6" w:space="1" w:color="auto"/>
        </w:pBdr>
        <w:spacing w:after="0"/>
        <w:rPr>
          <w:rFonts w:eastAsia="MS Mincho"/>
          <w:sz w:val="24"/>
          <w:szCs w:val="24"/>
          <w:lang w:val="en-US" w:eastAsia="ja-JP"/>
        </w:rPr>
      </w:pPr>
    </w:p>
    <w:p w14:paraId="6E677C95" w14:textId="77777777" w:rsidR="00544F0B" w:rsidRPr="00032281" w:rsidRDefault="00544F0B">
      <w:pPr>
        <w:pStyle w:val="CRCoverPage"/>
        <w:rPr>
          <w:b/>
          <w:lang w:val="en-US"/>
        </w:rPr>
      </w:pPr>
    </w:p>
    <w:p w14:paraId="132361E8" w14:textId="77777777" w:rsidR="00544F0B" w:rsidRDefault="002D681E">
      <w:pPr>
        <w:pStyle w:val="CRCoverPage"/>
        <w:rPr>
          <w:b/>
        </w:rPr>
      </w:pPr>
      <w:r>
        <w:rPr>
          <w:b/>
        </w:rPr>
        <w:t>1. Introduction</w:t>
      </w:r>
    </w:p>
    <w:p w14:paraId="6CE27F33" w14:textId="77777777" w:rsidR="00D61C48" w:rsidRDefault="00D61C48" w:rsidP="00D61C48">
      <w:pPr>
        <w:pStyle w:val="CRCoverPage"/>
        <w:rPr>
          <w:rFonts w:ascii="Times New Roman" w:hAnsi="Times New Roman"/>
        </w:rPr>
      </w:pPr>
      <w:r>
        <w:rPr>
          <w:rFonts w:ascii="Times New Roman" w:hAnsi="Times New Roman"/>
        </w:rPr>
        <w:t>The Study on Network of Service Robots with Ambient Intelligence (FS_SOBOT) has the following objectives as described in the Planning of Stage-1 Rel-19 topics.</w:t>
      </w:r>
    </w:p>
    <w:p w14:paraId="7585035F" w14:textId="44903F8B" w:rsidR="00D61C48" w:rsidRPr="00D61C48" w:rsidRDefault="00D61C48" w:rsidP="00D61C48">
      <w:pPr>
        <w:pStyle w:val="CRCoverPage"/>
        <w:rPr>
          <w:rFonts w:ascii="Times New Roman" w:hAnsi="Times New Roman"/>
          <w:i/>
          <w:iCs/>
        </w:rPr>
      </w:pPr>
      <w:r w:rsidRPr="00D61C48">
        <w:rPr>
          <w:rFonts w:ascii="Times New Roman" w:hAnsi="Times New Roman"/>
          <w:i/>
          <w:iCs/>
        </w:rPr>
        <w:t>SA1#101 (Feb 2023): 70%</w:t>
      </w:r>
    </w:p>
    <w:p w14:paraId="0ADF428F" w14:textId="23D3EE13" w:rsidR="00D61C48" w:rsidRPr="00D61C48" w:rsidRDefault="00D61C48" w:rsidP="00D61C48">
      <w:pPr>
        <w:pStyle w:val="CRCoverPage"/>
        <w:ind w:left="568"/>
        <w:rPr>
          <w:rFonts w:ascii="Times New Roman" w:hAnsi="Times New Roman"/>
          <w:i/>
          <w:iCs/>
        </w:rPr>
      </w:pPr>
      <w:r w:rsidRPr="00D61C48">
        <w:rPr>
          <w:rFonts w:ascii="Times New Roman" w:hAnsi="Times New Roman"/>
          <w:i/>
          <w:iCs/>
        </w:rPr>
        <w:t xml:space="preserve">Remarks: add necessary terminology, add new use cases relating to (representative) application fields /scenarios with focus on collaborative operations of multiple robots (e.g., unstructured job site </w:t>
      </w:r>
      <w:proofErr w:type="spellStart"/>
      <w:r w:rsidRPr="00D61C48">
        <w:rPr>
          <w:rFonts w:ascii="Times New Roman" w:hAnsi="Times New Roman"/>
          <w:i/>
          <w:iCs/>
        </w:rPr>
        <w:t>env</w:t>
      </w:r>
      <w:proofErr w:type="spellEnd"/>
      <w:r w:rsidRPr="00D61C48">
        <w:rPr>
          <w:rFonts w:ascii="Times New Roman" w:hAnsi="Times New Roman"/>
          <w:i/>
          <w:iCs/>
        </w:rPr>
        <w:t>., media communication for robotic applications, aerial/underwater and safety-</w:t>
      </w:r>
      <w:r w:rsidR="00B00457" w:rsidRPr="00D61C48">
        <w:rPr>
          <w:rFonts w:ascii="Times New Roman" w:hAnsi="Times New Roman"/>
          <w:i/>
          <w:iCs/>
        </w:rPr>
        <w:t>critical</w:t>
      </w:r>
      <w:r w:rsidRPr="00D61C48">
        <w:rPr>
          <w:rFonts w:ascii="Times New Roman" w:hAnsi="Times New Roman"/>
          <w:i/>
          <w:iCs/>
        </w:rPr>
        <w:t xml:space="preserve"> </w:t>
      </w:r>
      <w:proofErr w:type="spellStart"/>
      <w:r w:rsidRPr="00D61C48">
        <w:rPr>
          <w:rFonts w:ascii="Times New Roman" w:hAnsi="Times New Roman"/>
          <w:i/>
          <w:iCs/>
        </w:rPr>
        <w:t>env</w:t>
      </w:r>
      <w:proofErr w:type="spellEnd"/>
      <w:r w:rsidRPr="00D61C48">
        <w:rPr>
          <w:rFonts w:ascii="Times New Roman" w:hAnsi="Times New Roman"/>
          <w:i/>
          <w:iCs/>
        </w:rPr>
        <w:t>.)</w:t>
      </w:r>
    </w:p>
    <w:p w14:paraId="779F0DDB" w14:textId="77777777" w:rsidR="00D61C48" w:rsidRPr="00D61C48" w:rsidRDefault="00D61C48" w:rsidP="00D61C48">
      <w:pPr>
        <w:pStyle w:val="CRCoverPage"/>
        <w:ind w:left="284" w:firstLine="284"/>
        <w:rPr>
          <w:rFonts w:ascii="Times New Roman" w:hAnsi="Times New Roman"/>
          <w:i/>
          <w:iCs/>
        </w:rPr>
      </w:pPr>
      <w:r w:rsidRPr="00D61C48">
        <w:rPr>
          <w:rFonts w:ascii="Times New Roman" w:hAnsi="Times New Roman"/>
          <w:i/>
          <w:iCs/>
        </w:rPr>
        <w:t xml:space="preserve">TR sent for information </w:t>
      </w:r>
    </w:p>
    <w:p w14:paraId="4F7AF8C3" w14:textId="3EBD7DF4" w:rsidR="00D61C48" w:rsidRDefault="00D61C48" w:rsidP="00D61C48">
      <w:pPr>
        <w:pStyle w:val="CRCoverPage"/>
        <w:rPr>
          <w:rFonts w:ascii="Times New Roman" w:hAnsi="Times New Roman"/>
        </w:rPr>
      </w:pPr>
      <w:r>
        <w:rPr>
          <w:rFonts w:ascii="Times New Roman" w:hAnsi="Times New Roman"/>
        </w:rPr>
        <w:t>This contribution proposes to progress the use cases aspects with a focus on media communication for robotic applications.</w:t>
      </w:r>
    </w:p>
    <w:p w14:paraId="0695DA60" w14:textId="77777777" w:rsidR="00D61C48" w:rsidRDefault="00D61C48" w:rsidP="00D61C48">
      <w:pPr>
        <w:pStyle w:val="CRCoverPage"/>
        <w:rPr>
          <w:rFonts w:ascii="Times New Roman" w:hAnsi="Times New Roman"/>
        </w:rPr>
      </w:pPr>
    </w:p>
    <w:p w14:paraId="0EEBA052" w14:textId="2BE37136" w:rsidR="00544F0B" w:rsidRDefault="002D681E" w:rsidP="00D61C48">
      <w:pPr>
        <w:pStyle w:val="CRCoverPage"/>
        <w:rPr>
          <w:b/>
          <w:lang w:val="en-US"/>
        </w:rPr>
      </w:pPr>
      <w:r>
        <w:rPr>
          <w:b/>
          <w:lang w:val="en-US"/>
        </w:rPr>
        <w:t>2. Reason for Change</w:t>
      </w:r>
    </w:p>
    <w:p w14:paraId="2713FCA5" w14:textId="6F8C85AA" w:rsidR="00A2513D" w:rsidRDefault="00B00457">
      <w:pPr>
        <w:rPr>
          <w:lang w:val="en-US"/>
        </w:rPr>
      </w:pPr>
      <w:r>
        <w:rPr>
          <w:lang w:val="en-US"/>
        </w:rPr>
        <w:t>New use cases related to media formats for machine-type commun</w:t>
      </w:r>
      <w:r w:rsidR="00AB03E0">
        <w:rPr>
          <w:lang w:val="en-US"/>
        </w:rPr>
        <w:t>i</w:t>
      </w:r>
      <w:r>
        <w:rPr>
          <w:lang w:val="en-US"/>
        </w:rPr>
        <w:t>cation</w:t>
      </w:r>
      <w:r w:rsidR="00A2513D">
        <w:rPr>
          <w:lang w:val="en-US"/>
        </w:rPr>
        <w:t xml:space="preserve"> in the FS_SOBOT study.</w:t>
      </w:r>
    </w:p>
    <w:p w14:paraId="3449D1D8" w14:textId="77777777" w:rsidR="00544F0B" w:rsidRDefault="002D681E">
      <w:pPr>
        <w:pStyle w:val="CRCoverPage"/>
        <w:rPr>
          <w:b/>
        </w:rPr>
      </w:pPr>
      <w:r>
        <w:rPr>
          <w:b/>
        </w:rPr>
        <w:t>3. Conclusions</w:t>
      </w:r>
    </w:p>
    <w:p w14:paraId="0F040CBC" w14:textId="77777777" w:rsidR="00544F0B" w:rsidRDefault="002D681E">
      <w:pPr>
        <w:rPr>
          <w:lang w:val="en-US"/>
        </w:rPr>
      </w:pPr>
      <w:r>
        <w:rPr>
          <w:lang w:val="en-US"/>
        </w:rPr>
        <w:t>None.</w:t>
      </w:r>
    </w:p>
    <w:p w14:paraId="29694F4B" w14:textId="77777777" w:rsidR="00544F0B" w:rsidRDefault="002D681E">
      <w:pPr>
        <w:pStyle w:val="CRCoverPage"/>
        <w:rPr>
          <w:b/>
        </w:rPr>
      </w:pPr>
      <w:r>
        <w:rPr>
          <w:b/>
        </w:rPr>
        <w:t>4. Proposal</w:t>
      </w:r>
    </w:p>
    <w:p w14:paraId="4813BAE9" w14:textId="5D1E6D24" w:rsidR="00544F0B" w:rsidRDefault="00A2513D">
      <w:pPr>
        <w:rPr>
          <w:lang w:val="en-US"/>
        </w:rPr>
      </w:pPr>
      <w:r>
        <w:rPr>
          <w:lang w:val="en-US"/>
        </w:rPr>
        <w:t>If agreeable, it is proposed to add the following changes to the draft TR 22.</w:t>
      </w:r>
      <w:r w:rsidR="00D61C48">
        <w:rPr>
          <w:lang w:val="en-US"/>
        </w:rPr>
        <w:t>91</w:t>
      </w:r>
      <w:r w:rsidR="00B86900">
        <w:rPr>
          <w:lang w:val="en-US"/>
        </w:rPr>
        <w:t>6</w:t>
      </w:r>
      <w:r>
        <w:rPr>
          <w:lang w:val="en-US"/>
        </w:rPr>
        <w:t>.</w:t>
      </w:r>
    </w:p>
    <w:p w14:paraId="37F669DA" w14:textId="77777777" w:rsidR="00544F0B" w:rsidRDefault="00544F0B">
      <w:pPr>
        <w:pBdr>
          <w:bottom w:val="single" w:sz="12" w:space="1" w:color="auto"/>
        </w:pBdr>
        <w:rPr>
          <w:lang w:val="en-US"/>
        </w:rPr>
      </w:pPr>
    </w:p>
    <w:p w14:paraId="0347B341" w14:textId="098F81ED" w:rsidR="00544F0B" w:rsidRDefault="00544F0B">
      <w:pPr>
        <w:rPr>
          <w:lang w:val="en-US"/>
        </w:rPr>
      </w:pPr>
    </w:p>
    <w:p w14:paraId="1EB34422" w14:textId="716C95B8" w:rsidR="00205E21" w:rsidRDefault="00205E21" w:rsidP="00205E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w:t>
      </w:r>
      <w:r>
        <w:rPr>
          <w:rFonts w:ascii="Arial" w:hAnsi="Arial" w:cs="Arial"/>
          <w:color w:val="0000FF"/>
          <w:sz w:val="28"/>
          <w:szCs w:val="28"/>
          <w:lang w:val="en-US"/>
        </w:rPr>
        <w:t xml:space="preserve"> </w:t>
      </w:r>
      <w:r>
        <w:rPr>
          <w:rFonts w:ascii="Arial" w:hAnsi="Arial" w:cs="Arial"/>
          <w:color w:val="0000FF"/>
          <w:sz w:val="28"/>
          <w:szCs w:val="28"/>
        </w:rPr>
        <w:t>* * * *</w:t>
      </w:r>
    </w:p>
    <w:p w14:paraId="59F55FCD" w14:textId="77777777" w:rsidR="00205E21" w:rsidRPr="004D3578" w:rsidRDefault="00205E21" w:rsidP="00205E21">
      <w:pPr>
        <w:pStyle w:val="Heading1"/>
      </w:pPr>
      <w:bookmarkStart w:id="1" w:name="_Toc119920023"/>
      <w:r w:rsidRPr="004D3578">
        <w:t>2</w:t>
      </w:r>
      <w:r w:rsidRPr="004D3578">
        <w:tab/>
        <w:t>References</w:t>
      </w:r>
      <w:bookmarkEnd w:id="1"/>
    </w:p>
    <w:p w14:paraId="3569299E" w14:textId="77777777" w:rsidR="00205E21" w:rsidRPr="004D3578" w:rsidRDefault="00205E21" w:rsidP="00205E21">
      <w:r w:rsidRPr="004D3578">
        <w:t>The following documents contain provisions which, through reference in this text, constitute provisions of the present document.</w:t>
      </w:r>
    </w:p>
    <w:p w14:paraId="1E6E6CB0" w14:textId="77777777" w:rsidR="00205E21" w:rsidRPr="004D3578" w:rsidRDefault="00205E21" w:rsidP="00205E21">
      <w:pPr>
        <w:pStyle w:val="B1"/>
      </w:pPr>
      <w:r>
        <w:t>-</w:t>
      </w:r>
      <w:r>
        <w:tab/>
      </w:r>
      <w:r w:rsidRPr="004D3578">
        <w:t>References are either specific (identified by date of publication, edition number, version number, etc.) or non</w:t>
      </w:r>
      <w:r w:rsidRPr="004D3578">
        <w:noBreakHyphen/>
        <w:t>specific.</w:t>
      </w:r>
    </w:p>
    <w:p w14:paraId="0D4C710F" w14:textId="77777777" w:rsidR="00205E21" w:rsidRPr="004D3578" w:rsidRDefault="00205E21" w:rsidP="00205E21">
      <w:pPr>
        <w:pStyle w:val="B1"/>
      </w:pPr>
      <w:r>
        <w:t>-</w:t>
      </w:r>
      <w:r>
        <w:tab/>
      </w:r>
      <w:r w:rsidRPr="004D3578">
        <w:t>For a specific reference, subsequent revisions do not apply.</w:t>
      </w:r>
    </w:p>
    <w:p w14:paraId="489A0D1D" w14:textId="77777777" w:rsidR="00205E21" w:rsidRPr="004D3578" w:rsidRDefault="00205E21" w:rsidP="00205E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F5E202" w14:textId="77777777" w:rsidR="00205E21" w:rsidRPr="004D3578" w:rsidRDefault="00205E21" w:rsidP="00205E21">
      <w:pPr>
        <w:pStyle w:val="EX"/>
      </w:pPr>
      <w:r w:rsidRPr="004D3578">
        <w:t>[1]</w:t>
      </w:r>
      <w:r w:rsidRPr="004D3578">
        <w:tab/>
        <w:t>3GPP TR 21.905: "Vocabulary for 3GPP Specifications".</w:t>
      </w:r>
    </w:p>
    <w:p w14:paraId="6BEC43B6" w14:textId="77777777" w:rsidR="00205E21" w:rsidRDefault="00205E21" w:rsidP="00205E21">
      <w:pPr>
        <w:pStyle w:val="EX"/>
      </w:pPr>
      <w:r>
        <w:lastRenderedPageBreak/>
        <w:t xml:space="preserve">[2] </w:t>
      </w:r>
      <w:r>
        <w:tab/>
        <w:t xml:space="preserve">3GPP TS 22.104, </w:t>
      </w:r>
      <w:r w:rsidRPr="004D3578">
        <w:t>"</w:t>
      </w:r>
      <w:r>
        <w:t>Service requirements for cyber-physical control applications in vertical domains; Stage 1</w:t>
      </w:r>
      <w:r w:rsidRPr="004D3578">
        <w:t>"</w:t>
      </w:r>
      <w:r>
        <w:t>.</w:t>
      </w:r>
    </w:p>
    <w:p w14:paraId="61EE86EA" w14:textId="77777777" w:rsidR="00205E21" w:rsidRDefault="00205E21" w:rsidP="00205E21">
      <w:pPr>
        <w:pStyle w:val="EX"/>
      </w:pPr>
      <w:r>
        <w:t xml:space="preserve">[3] </w:t>
      </w:r>
      <w:r>
        <w:tab/>
        <w:t xml:space="preserve">3GPP TS 22.261, </w:t>
      </w:r>
      <w:r w:rsidRPr="004D3578">
        <w:t>"</w:t>
      </w:r>
      <w:r>
        <w:t>Service requirements for the 5G system; Stage 1</w:t>
      </w:r>
      <w:r w:rsidRPr="004D3578">
        <w:t>"</w:t>
      </w:r>
      <w:r>
        <w:t>.</w:t>
      </w:r>
    </w:p>
    <w:p w14:paraId="16BAAB22" w14:textId="77777777" w:rsidR="00205E21" w:rsidRDefault="00205E21" w:rsidP="00205E21">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243EEF4" w14:textId="77777777" w:rsidR="00205E21" w:rsidRDefault="00205E21" w:rsidP="00205E21">
      <w:pPr>
        <w:pStyle w:val="EX"/>
      </w:pPr>
      <w:r>
        <w:t xml:space="preserve">[5] </w:t>
      </w:r>
      <w:r>
        <w:tab/>
        <w:t>Next G Alliance Report: 6G Applications and Use Cases, May 2022; https://www.nextgalliance.org/wp-content/uploads/dlm_uploads/2022/07/NGA-Perspective-Brochure-V6.pdf</w:t>
      </w:r>
    </w:p>
    <w:p w14:paraId="5332B193" w14:textId="77777777" w:rsidR="00205E21" w:rsidRDefault="00205E21" w:rsidP="00205E21">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5AD33150" w14:textId="77777777" w:rsidR="00205E21" w:rsidRDefault="00205E21" w:rsidP="00205E21">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7317ACE4" w14:textId="23DE1A3D" w:rsidR="00205E21" w:rsidRDefault="00205E21" w:rsidP="00205E21">
      <w:pPr>
        <w:pStyle w:val="EX"/>
        <w:rPr>
          <w:szCs w:val="21"/>
        </w:rPr>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p>
    <w:p w14:paraId="1AA16566" w14:textId="13CA54D2" w:rsidR="00205E21" w:rsidRPr="00032281" w:rsidRDefault="00205E21" w:rsidP="00205E21">
      <w:pPr>
        <w:pStyle w:val="EX"/>
        <w:rPr>
          <w:ins w:id="2" w:author="Gilles Teniou" w:date="2023-02-21T19:24:00Z"/>
          <w:lang w:val="en-US"/>
        </w:rPr>
      </w:pPr>
      <w:ins w:id="3" w:author="Gilles Teniou" w:date="2023-02-21T19:22:00Z">
        <w:r w:rsidRPr="00032281">
          <w:t>[XX]</w:t>
        </w:r>
        <w:r w:rsidRPr="00032281">
          <w:tab/>
        </w:r>
      </w:ins>
      <w:ins w:id="4" w:author="Gilles Teniou" w:date="2023-02-21T19:23:00Z">
        <w:r w:rsidRPr="00032281">
          <w:rPr>
            <w:lang w:val="en-US"/>
          </w:rPr>
          <w:t xml:space="preserve">MPEG </w:t>
        </w:r>
      </w:ins>
      <w:ins w:id="5" w:author="Gilles Teniou" w:date="2023-02-21T19:24:00Z">
        <w:r w:rsidRPr="00032281">
          <w:rPr>
            <w:lang w:val="en-US"/>
          </w:rPr>
          <w:t>U</w:t>
        </w:r>
      </w:ins>
      <w:ins w:id="6" w:author="Gilles Teniou" w:date="2023-02-21T19:23:00Z">
        <w:r w:rsidRPr="00032281">
          <w:rPr>
            <w:lang w:val="en-US"/>
          </w:rPr>
          <w:t>se cases and requirements for Video Coding for Machines</w:t>
        </w:r>
      </w:ins>
      <w:ins w:id="7" w:author="Gilles Teniou" w:date="2023-02-21T19:24:00Z">
        <w:r w:rsidRPr="00032281">
          <w:rPr>
            <w:lang w:val="en-US"/>
          </w:rPr>
          <w:t xml:space="preserve">, </w:t>
        </w:r>
        <w:r w:rsidRPr="00032281">
          <w:rPr>
            <w:lang w:val="en-US"/>
          </w:rPr>
          <w:fldChar w:fldCharType="begin"/>
        </w:r>
        <w:r w:rsidRPr="00032281">
          <w:rPr>
            <w:lang w:val="en-US"/>
          </w:rPr>
          <w:instrText xml:space="preserve"> HYPERLINK "https://www.mpeg.org/wp-content/uploads/mpeg_meetings/138_OnLine/w21545.zip" </w:instrText>
        </w:r>
        <w:r w:rsidRPr="00032281">
          <w:rPr>
            <w:lang w:val="en-US"/>
          </w:rPr>
          <w:fldChar w:fldCharType="separate"/>
        </w:r>
        <w:r w:rsidRPr="00032281">
          <w:rPr>
            <w:rStyle w:val="Hyperlink"/>
            <w:lang w:val="en-US"/>
          </w:rPr>
          <w:t>https://www.mpeg.org/wp-content/uploads/mpeg_meetings/138_OnLine/w21545.zip</w:t>
        </w:r>
        <w:r w:rsidRPr="00032281">
          <w:rPr>
            <w:lang w:val="en-US"/>
          </w:rPr>
          <w:fldChar w:fldCharType="end"/>
        </w:r>
      </w:ins>
    </w:p>
    <w:p w14:paraId="5424B575" w14:textId="4D5C2F5D" w:rsidR="00205E21" w:rsidRDefault="00205E21" w:rsidP="00205E21">
      <w:pPr>
        <w:pStyle w:val="EX"/>
      </w:pPr>
      <w:ins w:id="8" w:author="Gilles Teniou" w:date="2023-02-21T19:24:00Z">
        <w:r w:rsidRPr="00032281">
          <w:rPr>
            <w:lang w:val="en-US"/>
          </w:rPr>
          <w:t>[</w:t>
        </w:r>
      </w:ins>
      <w:ins w:id="9" w:author="Gilles Teniou" w:date="2023-02-21T19:25:00Z">
        <w:r w:rsidRPr="00032281">
          <w:rPr>
            <w:lang w:val="en-US"/>
          </w:rPr>
          <w:t>YY</w:t>
        </w:r>
      </w:ins>
      <w:ins w:id="10" w:author="Gilles Teniou" w:date="2023-02-21T19:24:00Z">
        <w:r w:rsidRPr="00032281">
          <w:rPr>
            <w:lang w:val="en-US"/>
          </w:rPr>
          <w:t>]</w:t>
        </w:r>
      </w:ins>
      <w:ins w:id="11" w:author="Gilles Teniou" w:date="2023-02-21T19:25:00Z">
        <w:r>
          <w:rPr>
            <w:lang w:val="en-US"/>
          </w:rPr>
          <w:tab/>
          <w:t>3GPP TR 22.</w:t>
        </w:r>
      </w:ins>
      <w:ins w:id="12" w:author="Gilles Teniou" w:date="2023-02-21T19:26:00Z">
        <w:r>
          <w:rPr>
            <w:lang w:val="en-US"/>
          </w:rPr>
          <w:t xml:space="preserve">886, </w:t>
        </w:r>
        <w:r w:rsidRPr="004D3578">
          <w:t>"</w:t>
        </w:r>
      </w:ins>
      <w:ins w:id="13" w:author="Gilles Teniou" w:date="2023-02-21T19:27:00Z">
        <w:r w:rsidRPr="00205E21">
          <w:t>Study on enhancement of 3GPP support for 5G V2X services</w:t>
        </w:r>
        <w:r>
          <w:t>”.</w:t>
        </w:r>
      </w:ins>
    </w:p>
    <w:p w14:paraId="61781492" w14:textId="77777777" w:rsidR="00205E21" w:rsidRPr="00032281" w:rsidRDefault="00205E21"/>
    <w:p w14:paraId="70B47D08" w14:textId="50EE10B0" w:rsidR="00544F0B" w:rsidRDefault="002D6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205E21">
        <w:rPr>
          <w:rFonts w:ascii="Arial" w:hAnsi="Arial" w:cs="Arial"/>
          <w:color w:val="0000FF"/>
          <w:sz w:val="28"/>
          <w:szCs w:val="28"/>
        </w:rPr>
        <w:t xml:space="preserve">Second </w:t>
      </w:r>
      <w:r w:rsidR="00AB03E0">
        <w:rPr>
          <w:rFonts w:ascii="Arial" w:hAnsi="Arial" w:cs="Arial"/>
          <w:color w:val="0000FF"/>
          <w:sz w:val="28"/>
          <w:szCs w:val="28"/>
        </w:rPr>
        <w:t>Change</w:t>
      </w:r>
      <w:r w:rsidR="00AB03E0">
        <w:rPr>
          <w:rFonts w:ascii="Arial" w:hAnsi="Arial" w:cs="Arial"/>
          <w:color w:val="0000FF"/>
          <w:sz w:val="28"/>
          <w:szCs w:val="28"/>
          <w:lang w:val="en-US"/>
        </w:rPr>
        <w:t xml:space="preserve"> (</w:t>
      </w:r>
      <w:r>
        <w:rPr>
          <w:rFonts w:ascii="Arial" w:hAnsi="Arial" w:cs="Arial"/>
          <w:color w:val="0000FF"/>
          <w:sz w:val="28"/>
          <w:szCs w:val="28"/>
          <w:lang w:val="en-US"/>
        </w:rPr>
        <w:t>All new text)</w:t>
      </w:r>
      <w:r>
        <w:rPr>
          <w:rFonts w:ascii="Arial" w:hAnsi="Arial" w:cs="Arial"/>
          <w:color w:val="0000FF"/>
          <w:sz w:val="28"/>
          <w:szCs w:val="28"/>
        </w:rPr>
        <w:t xml:space="preserve"> * * * *</w:t>
      </w:r>
    </w:p>
    <w:p w14:paraId="7DB457F9" w14:textId="77777777" w:rsidR="00B00457" w:rsidRPr="004D3578" w:rsidRDefault="00B00457" w:rsidP="00B00457">
      <w:pPr>
        <w:pStyle w:val="Heading2"/>
      </w:pPr>
      <w:r>
        <w:t>5</w:t>
      </w:r>
      <w:r w:rsidRPr="004D3578">
        <w:t>.</w:t>
      </w:r>
      <w:r>
        <w:t>X</w:t>
      </w:r>
      <w:r w:rsidRPr="004D3578">
        <w:tab/>
      </w:r>
      <w:r>
        <w:t>Media-related use cases</w:t>
      </w:r>
      <w:r w:rsidRPr="003F6444">
        <w:t xml:space="preserve"> </w:t>
      </w:r>
    </w:p>
    <w:p w14:paraId="0A020931" w14:textId="09C81A97" w:rsidR="000D0412" w:rsidDel="00032281" w:rsidRDefault="000D0412" w:rsidP="000D0412">
      <w:pPr>
        <w:pStyle w:val="Heading3"/>
        <w:rPr>
          <w:ins w:id="14" w:author="Gilles Teniou" w:date="2023-02-21T09:24:00Z"/>
          <w:del w:id="15" w:author="Ki-Dong Lee13d" w:date="2023-02-22T07:31:00Z"/>
          <w:lang w:val="en-US"/>
        </w:rPr>
      </w:pPr>
      <w:ins w:id="16" w:author="Gilles Teniou" w:date="2023-02-21T09:24:00Z">
        <w:del w:id="17" w:author="Ki-Dong Lee13d" w:date="2023-02-22T07:31:00Z">
          <w:r w:rsidRPr="00EE1566" w:rsidDel="00032281">
            <w:rPr>
              <w:lang w:val="en-US"/>
            </w:rPr>
            <w:delText>5.X.1</w:delText>
          </w:r>
          <w:r w:rsidRPr="00EE1566" w:rsidDel="00032281">
            <w:rPr>
              <w:lang w:val="en-US"/>
            </w:rPr>
            <w:tab/>
          </w:r>
          <w:r w:rsidDel="00032281">
            <w:rPr>
              <w:lang w:val="en-US"/>
            </w:rPr>
            <w:delText>Introduction</w:delText>
          </w:r>
        </w:del>
      </w:ins>
    </w:p>
    <w:p w14:paraId="14D28563" w14:textId="5217CFE1" w:rsidR="000D0412" w:rsidRPr="00032281" w:rsidDel="00032281" w:rsidRDefault="00D9395A" w:rsidP="00032281">
      <w:pPr>
        <w:rPr>
          <w:ins w:id="18" w:author="Gilles Teniou" w:date="2023-02-21T09:24:00Z"/>
          <w:del w:id="19" w:author="Ki-Dong Lee13d" w:date="2023-02-22T07:31:00Z"/>
          <w:lang w:val="en-US"/>
        </w:rPr>
      </w:pPr>
      <w:ins w:id="20" w:author="Gilles Teniou" w:date="2023-02-21T09:37:00Z">
        <w:del w:id="21" w:author="Ki-Dong Lee13d" w:date="2023-02-22T07:31:00Z">
          <w:r w:rsidDel="00032281">
            <w:rPr>
              <w:lang w:val="en-US"/>
            </w:rPr>
            <w:delText xml:space="preserve">In this clause, the use cases focus on </w:delText>
          </w:r>
        </w:del>
      </w:ins>
      <w:ins w:id="22" w:author="Gilles Teniou" w:date="2023-02-21T09:38:00Z">
        <w:del w:id="23" w:author="Ki-Dong Lee13d" w:date="2023-02-22T07:31:00Z">
          <w:r w:rsidDel="00032281">
            <w:rPr>
              <w:lang w:val="en-US"/>
            </w:rPr>
            <w:delText xml:space="preserve">media aspects of service robots </w:delText>
          </w:r>
        </w:del>
      </w:ins>
      <w:ins w:id="24" w:author="Gilles Teniou" w:date="2023-02-21T09:39:00Z">
        <w:del w:id="25" w:author="Ki-Dong Lee13d" w:date="2023-02-22T07:31:00Z">
          <w:r w:rsidDel="00032281">
            <w:rPr>
              <w:lang w:val="en-US"/>
            </w:rPr>
            <w:delText>composed of visual sensors such as cameras and</w:delText>
          </w:r>
        </w:del>
      </w:ins>
      <w:ins w:id="26" w:author="Gilles Teniou" w:date="2023-02-21T12:09:00Z">
        <w:del w:id="27" w:author="Ki-Dong Lee13d" w:date="2023-02-22T07:31:00Z">
          <w:r w:rsidR="00107599" w:rsidDel="00032281">
            <w:rPr>
              <w:lang w:val="en-US"/>
            </w:rPr>
            <w:delText xml:space="preserve"> equiped with</w:delText>
          </w:r>
        </w:del>
      </w:ins>
      <w:ins w:id="28" w:author="Gilles Teniou" w:date="2023-02-21T09:39:00Z">
        <w:del w:id="29" w:author="Ki-Dong Lee13d" w:date="2023-02-22T07:31:00Z">
          <w:r w:rsidDel="00032281">
            <w:rPr>
              <w:lang w:val="en-US"/>
            </w:rPr>
            <w:delText xml:space="preserve"> capabilities to an</w:delText>
          </w:r>
        </w:del>
      </w:ins>
      <w:ins w:id="30" w:author="Gilles Teniou" w:date="2023-02-21T09:40:00Z">
        <w:del w:id="31" w:author="Ki-Dong Lee13d" w:date="2023-02-22T07:31:00Z">
          <w:r w:rsidDel="00032281">
            <w:rPr>
              <w:lang w:val="en-US"/>
            </w:rPr>
            <w:delText>alyze video signals (</w:delText>
          </w:r>
        </w:del>
      </w:ins>
      <w:ins w:id="32" w:author="Gilles Teniou" w:date="2023-02-21T12:09:00Z">
        <w:del w:id="33" w:author="Ki-Dong Lee13d" w:date="2023-02-22T07:31:00Z">
          <w:r w:rsidR="00107599" w:rsidDel="00032281">
            <w:rPr>
              <w:lang w:val="en-US"/>
            </w:rPr>
            <w:delText xml:space="preserve">such as </w:delText>
          </w:r>
        </w:del>
      </w:ins>
      <w:ins w:id="34" w:author="Gilles Teniou" w:date="2023-02-21T09:40:00Z">
        <w:del w:id="35" w:author="Ki-Dong Lee13d" w:date="2023-02-22T07:31:00Z">
          <w:r w:rsidDel="00032281">
            <w:rPr>
              <w:lang w:val="en-US"/>
            </w:rPr>
            <w:delText xml:space="preserve">feature extraction, object </w:delText>
          </w:r>
        </w:del>
      </w:ins>
      <w:ins w:id="36" w:author="Gilles Teniou" w:date="2023-02-21T12:30:00Z">
        <w:del w:id="37" w:author="Ki-Dong Lee13d" w:date="2023-02-22T07:31:00Z">
          <w:r w:rsidR="00B76D9F" w:rsidDel="00032281">
            <w:rPr>
              <w:lang w:val="en-US"/>
            </w:rPr>
            <w:delText xml:space="preserve">tracking and </w:delText>
          </w:r>
        </w:del>
      </w:ins>
      <w:ins w:id="38" w:author="Gilles Teniou" w:date="2023-02-21T09:40:00Z">
        <w:del w:id="39" w:author="Ki-Dong Lee13d" w:date="2023-02-22T07:31:00Z">
          <w:r w:rsidDel="00032281">
            <w:rPr>
              <w:lang w:val="en-US"/>
            </w:rPr>
            <w:delText xml:space="preserve">detection…) and </w:delText>
          </w:r>
        </w:del>
      </w:ins>
      <w:ins w:id="40" w:author="Gilles Teniou" w:date="2023-02-21T12:09:00Z">
        <w:del w:id="41" w:author="Ki-Dong Lee13d" w:date="2023-02-22T07:31:00Z">
          <w:r w:rsidR="00107599" w:rsidDel="00032281">
            <w:rPr>
              <w:lang w:val="en-US"/>
            </w:rPr>
            <w:delText xml:space="preserve">are </w:delText>
          </w:r>
        </w:del>
      </w:ins>
      <w:ins w:id="42" w:author="Gilles Teniou" w:date="2023-02-21T12:10:00Z">
        <w:del w:id="43" w:author="Ki-Dong Lee13d" w:date="2023-02-22T07:31:00Z">
          <w:r w:rsidR="00107599" w:rsidDel="00032281">
            <w:rPr>
              <w:lang w:val="en-US"/>
            </w:rPr>
            <w:delText xml:space="preserve">able to </w:delText>
          </w:r>
        </w:del>
      </w:ins>
      <w:ins w:id="44" w:author="Gilles Teniou" w:date="2023-02-21T09:40:00Z">
        <w:del w:id="45" w:author="Ki-Dong Lee13d" w:date="2023-02-22T07:31:00Z">
          <w:r w:rsidDel="00032281">
            <w:rPr>
              <w:lang w:val="en-US"/>
            </w:rPr>
            <w:delText xml:space="preserve">process </w:delText>
          </w:r>
        </w:del>
      </w:ins>
      <w:ins w:id="46" w:author="Gilles Teniou" w:date="2023-02-21T12:10:00Z">
        <w:del w:id="47" w:author="Ki-Dong Lee13d" w:date="2023-02-22T07:31:00Z">
          <w:r w:rsidR="00107599" w:rsidDel="00032281">
            <w:rPr>
              <w:lang w:val="en-US"/>
            </w:rPr>
            <w:delText>this information</w:delText>
          </w:r>
        </w:del>
      </w:ins>
      <w:ins w:id="48" w:author="Gilles Teniou" w:date="2023-02-21T09:40:00Z">
        <w:del w:id="49" w:author="Ki-Dong Lee13d" w:date="2023-02-22T07:31:00Z">
          <w:r w:rsidDel="00032281">
            <w:rPr>
              <w:lang w:val="en-US"/>
            </w:rPr>
            <w:delText xml:space="preserve"> (</w:delText>
          </w:r>
        </w:del>
      </w:ins>
      <w:ins w:id="50" w:author="Gilles Teniou" w:date="2023-02-21T12:10:00Z">
        <w:del w:id="51" w:author="Ki-Dong Lee13d" w:date="2023-02-22T07:31:00Z">
          <w:r w:rsidR="00107599" w:rsidDel="00032281">
            <w:rPr>
              <w:lang w:val="en-US"/>
            </w:rPr>
            <w:delText xml:space="preserve">i.e., </w:delText>
          </w:r>
        </w:del>
      </w:ins>
      <w:ins w:id="52" w:author="Gilles Teniou" w:date="2023-02-21T09:40:00Z">
        <w:del w:id="53" w:author="Ki-Dong Lee13d" w:date="2023-02-22T07:31:00Z">
          <w:r w:rsidDel="00032281">
            <w:rPr>
              <w:lang w:val="en-US"/>
            </w:rPr>
            <w:delText xml:space="preserve">take </w:delText>
          </w:r>
        </w:del>
      </w:ins>
      <w:ins w:id="54" w:author="Gilles Teniou" w:date="2023-02-21T09:41:00Z">
        <w:del w:id="55" w:author="Ki-Dong Lee13d" w:date="2023-02-22T07:31:00Z">
          <w:r w:rsidDel="00032281">
            <w:rPr>
              <w:lang w:val="en-US"/>
            </w:rPr>
            <w:delText>consequent action)</w:delText>
          </w:r>
        </w:del>
      </w:ins>
      <w:ins w:id="56" w:author="Gilles Teniou" w:date="2023-02-21T12:10:00Z">
        <w:del w:id="57" w:author="Ki-Dong Lee13d" w:date="2023-02-22T07:31:00Z">
          <w:r w:rsidR="00107599" w:rsidDel="00032281">
            <w:rPr>
              <w:lang w:val="en-US"/>
            </w:rPr>
            <w:delText>.</w:delText>
          </w:r>
        </w:del>
      </w:ins>
      <w:ins w:id="58" w:author="Gilles Teniou" w:date="2023-02-21T12:30:00Z">
        <w:del w:id="59" w:author="Ki-Dong Lee13d" w:date="2023-02-22T07:31:00Z">
          <w:r w:rsidR="00B76D9F" w:rsidDel="00032281">
            <w:rPr>
              <w:lang w:val="en-US"/>
            </w:rPr>
            <w:delText xml:space="preserve"> Those use cases are directly related to the standardization effort in MPEG for de</w:delText>
          </w:r>
        </w:del>
      </w:ins>
      <w:ins w:id="60" w:author="Gilles Teniou" w:date="2023-02-21T12:31:00Z">
        <w:del w:id="61" w:author="Ki-Dong Lee13d" w:date="2023-02-22T07:31:00Z">
          <w:r w:rsidR="00B76D9F" w:rsidDel="00032281">
            <w:rPr>
              <w:lang w:val="en-US"/>
            </w:rPr>
            <w:delText xml:space="preserve">fining a media compression format called Video Coding for Machines (VCM). Associated </w:delText>
          </w:r>
        </w:del>
      </w:ins>
      <w:ins w:id="62" w:author="Gilles Teniou" w:date="2023-02-21T12:32:00Z">
        <w:del w:id="63" w:author="Ki-Dong Lee13d" w:date="2023-02-22T07:31:00Z">
          <w:r w:rsidR="00B76D9F" w:rsidDel="00032281">
            <w:rPr>
              <w:lang w:val="en-US"/>
            </w:rPr>
            <w:delText>MPEG use cases and requirements are available her</w:delText>
          </w:r>
          <w:r w:rsidR="00B76D9F" w:rsidRPr="00032281" w:rsidDel="00032281">
            <w:rPr>
              <w:lang w:val="en-US"/>
            </w:rPr>
            <w:delText>e</w:delText>
          </w:r>
        </w:del>
      </w:ins>
      <w:ins w:id="64" w:author="Gilles Teniou" w:date="2023-02-21T19:24:00Z">
        <w:del w:id="65" w:author="Ki-Dong Lee13d" w:date="2023-02-22T07:31:00Z">
          <w:r w:rsidR="00205E21" w:rsidRPr="00032281" w:rsidDel="00032281">
            <w:rPr>
              <w:lang w:val="en-US"/>
            </w:rPr>
            <w:delText xml:space="preserve"> [XX].</w:delText>
          </w:r>
        </w:del>
      </w:ins>
    </w:p>
    <w:p w14:paraId="7B3D76CD" w14:textId="0DDC7FCE" w:rsidR="000D0412" w:rsidRPr="00032281" w:rsidDel="00032281" w:rsidRDefault="000D0412" w:rsidP="000D0412">
      <w:pPr>
        <w:pStyle w:val="Heading3"/>
        <w:rPr>
          <w:ins w:id="66" w:author="Gilles Teniou" w:date="2023-02-21T09:24:00Z"/>
          <w:del w:id="67" w:author="Ki-Dong Lee13d" w:date="2023-02-22T07:31:00Z"/>
          <w:lang w:val="en-US"/>
        </w:rPr>
      </w:pPr>
      <w:ins w:id="68" w:author="Gilles Teniou" w:date="2023-02-21T09:24:00Z">
        <w:del w:id="69" w:author="Ki-Dong Lee13d" w:date="2023-02-22T07:31:00Z">
          <w:r w:rsidRPr="00032281" w:rsidDel="00032281">
            <w:rPr>
              <w:lang w:val="en-US"/>
            </w:rPr>
            <w:delText>5.X.2</w:delText>
          </w:r>
          <w:r w:rsidRPr="00032281" w:rsidDel="00032281">
            <w:rPr>
              <w:lang w:val="en-US"/>
            </w:rPr>
            <w:tab/>
            <w:delText>General description</w:delText>
          </w:r>
        </w:del>
      </w:ins>
    </w:p>
    <w:p w14:paraId="0A9FF5C7" w14:textId="1FC2AA0A" w:rsidR="00B00457" w:rsidRPr="00032281" w:rsidRDefault="00B00457" w:rsidP="00B00457">
      <w:pPr>
        <w:pStyle w:val="Heading3"/>
        <w:rPr>
          <w:lang w:val="en-US"/>
        </w:rPr>
      </w:pPr>
      <w:proofErr w:type="gramStart"/>
      <w:r w:rsidRPr="00032281">
        <w:rPr>
          <w:lang w:val="en-US"/>
        </w:rPr>
        <w:t>5.X.1</w:t>
      </w:r>
      <w:proofErr w:type="gramEnd"/>
      <w:r w:rsidRPr="00032281">
        <w:rPr>
          <w:lang w:val="en-US"/>
        </w:rPr>
        <w:tab/>
        <w:t>General description</w:t>
      </w:r>
    </w:p>
    <w:p w14:paraId="35A492C2" w14:textId="05D4D9E6" w:rsidR="00B00457" w:rsidRPr="00032281" w:rsidRDefault="00B00457" w:rsidP="00B00457">
      <w:pPr>
        <w:pStyle w:val="Heading4"/>
        <w:rPr>
          <w:lang w:val="en-US"/>
        </w:rPr>
      </w:pPr>
      <w:proofErr w:type="gramStart"/>
      <w:r w:rsidRPr="00032281">
        <w:rPr>
          <w:lang w:val="en-US"/>
        </w:rPr>
        <w:t>5.X.1.1</w:t>
      </w:r>
      <w:proofErr w:type="gramEnd"/>
      <w:r w:rsidRPr="00032281">
        <w:rPr>
          <w:lang w:val="en-US"/>
        </w:rPr>
        <w:tab/>
      </w:r>
      <w:r w:rsidRPr="00032281">
        <w:rPr>
          <w:lang w:val="en-US"/>
        </w:rPr>
        <w:t>Video surveillance</w:t>
      </w:r>
    </w:p>
    <w:p w14:paraId="61641F62" w14:textId="25B24580" w:rsidR="00032281" w:rsidRDefault="00032281" w:rsidP="00B00457">
      <w:pPr>
        <w:rPr>
          <w:ins w:id="70" w:author="Ki-Dong Lee13d" w:date="2023-02-22T07:31:00Z"/>
          <w:noProof/>
        </w:rPr>
      </w:pPr>
      <w:ins w:id="71" w:author="Ki-Dong Lee13d" w:date="2023-02-22T07:31:00Z">
        <w:r>
          <w:rPr>
            <w:lang w:val="en-US"/>
          </w:rPr>
          <w:t>T</w:t>
        </w:r>
        <w:r>
          <w:rPr>
            <w:lang w:val="en-US"/>
          </w:rPr>
          <w:t xml:space="preserve">he use cases focus on media aspects of service robots composed of visual sensors such as cameras and </w:t>
        </w:r>
        <w:proofErr w:type="spellStart"/>
        <w:r>
          <w:rPr>
            <w:lang w:val="en-US"/>
          </w:rPr>
          <w:t>equiped</w:t>
        </w:r>
        <w:proofErr w:type="spellEnd"/>
        <w:r>
          <w:rPr>
            <w:lang w:val="en-US"/>
          </w:rPr>
          <w:t xml:space="preserve"> with capabilities to analyze video signals (such as feature extraction, object tracking and detection…) and are able to process this information (i.e., take consequent action). Those use cases are directly related to the standardization effort in MPEG for defining a media compression format called Video Coding for Machines (VCM). Associated MPEG use cases and requirements are available her</w:t>
        </w:r>
        <w:r w:rsidRPr="00032281">
          <w:rPr>
            <w:lang w:val="en-US"/>
          </w:rPr>
          <w:t>e [XX].</w:t>
        </w:r>
      </w:ins>
    </w:p>
    <w:p w14:paraId="059EF08D" w14:textId="77777777" w:rsidR="00B00457" w:rsidRPr="00032281" w:rsidRDefault="00B00457" w:rsidP="00B00457">
      <w:pPr>
        <w:rPr>
          <w:noProof/>
        </w:rPr>
      </w:pPr>
      <w:r w:rsidRPr="00032281">
        <w:rPr>
          <w:noProof/>
        </w:rPr>
        <w:t>This use case addresses the scenarios in which automatic object detection and tracking is achieved with video cameras. One illustration is the monitoring of indoor environments in which features of the captured video need to be extracted, such as intrusion detection, fire detection, trusted individuals recognition…</w:t>
      </w:r>
    </w:p>
    <w:p w14:paraId="3D7EFD0E" w14:textId="77777777" w:rsidR="00B00457" w:rsidRDefault="00B00457" w:rsidP="00B00457">
      <w:pPr>
        <w:rPr>
          <w:noProof/>
        </w:rPr>
      </w:pPr>
      <w:r w:rsidRPr="00032281">
        <w:rPr>
          <w:noProof/>
        </w:rPr>
        <w:t>The basic service configuration is depicted in the figure AA below.</w:t>
      </w:r>
      <w:bookmarkStart w:id="72" w:name="_GoBack"/>
      <w:bookmarkEnd w:id="72"/>
    </w:p>
    <w:p w14:paraId="4BBEE5E4" w14:textId="77777777" w:rsidR="00B00457" w:rsidRDefault="00B00457" w:rsidP="00B00457">
      <w:pPr>
        <w:pStyle w:val="TH"/>
        <w:rPr>
          <w:noProof/>
        </w:rPr>
      </w:pPr>
      <w:r w:rsidRPr="00136B32">
        <w:rPr>
          <w:noProof/>
          <w:lang w:val="en-US" w:eastAsia="ko-KR"/>
        </w:rPr>
        <w:lastRenderedPageBreak/>
        <w:drawing>
          <wp:inline distT="0" distB="0" distL="0" distR="0" wp14:anchorId="743CBC31" wp14:editId="590C97CA">
            <wp:extent cx="6116232" cy="2998800"/>
            <wp:effectExtent l="0" t="0" r="571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a:ext>
                      </a:extLst>
                    </a:blip>
                    <a:stretch>
                      <a:fillRect/>
                    </a:stretch>
                  </pic:blipFill>
                  <pic:spPr>
                    <a:xfrm>
                      <a:off x="0" y="0"/>
                      <a:ext cx="6116232" cy="2998800"/>
                    </a:xfrm>
                    <a:prstGeom prst="rect">
                      <a:avLst/>
                    </a:prstGeom>
                  </pic:spPr>
                </pic:pic>
              </a:graphicData>
            </a:graphic>
          </wp:inline>
        </w:drawing>
      </w:r>
    </w:p>
    <w:p w14:paraId="75863391" w14:textId="77777777" w:rsidR="00B00457" w:rsidRPr="00032281" w:rsidRDefault="00B00457" w:rsidP="00B00457">
      <w:pPr>
        <w:pStyle w:val="TF"/>
      </w:pPr>
      <w:r w:rsidRPr="00032281">
        <w:t>Figure AA: Use case on video surveillance</w:t>
      </w:r>
    </w:p>
    <w:p w14:paraId="3875366A" w14:textId="77777777" w:rsidR="00B00457" w:rsidRPr="00032281" w:rsidRDefault="00B00457" w:rsidP="00B00457">
      <w:pPr>
        <w:rPr>
          <w:noProof/>
        </w:rPr>
      </w:pPr>
      <w:r w:rsidRPr="00032281">
        <w:rPr>
          <w:noProof/>
        </w:rPr>
        <w:t>In this scenario, video cameras capture a video stream together with related features extracted from pre-processing such as object detection and tracking and are sent to the back-end server for analysis and processing.</w:t>
      </w:r>
    </w:p>
    <w:p w14:paraId="03B55A5A" w14:textId="77777777" w:rsidR="00B00457" w:rsidRPr="00032281" w:rsidRDefault="00B00457" w:rsidP="00B00457">
      <w:pPr>
        <w:rPr>
          <w:noProof/>
        </w:rPr>
      </w:pPr>
      <w:r w:rsidRPr="00032281">
        <w:rPr>
          <w:noProof/>
        </w:rPr>
        <w:t xml:space="preserve">The uplink bandwidth is expected to be used in an optimized way in a configuration in which there is no need for human understandability of the signal. The image quality requirements are thus limited to the machine interpretation. </w:t>
      </w:r>
    </w:p>
    <w:p w14:paraId="5F57DA01" w14:textId="1998E94E" w:rsidR="00B00457" w:rsidRPr="00032281" w:rsidRDefault="00B00457" w:rsidP="00B00457">
      <w:pPr>
        <w:pStyle w:val="Heading4"/>
        <w:rPr>
          <w:lang w:val="en-US"/>
        </w:rPr>
      </w:pPr>
      <w:proofErr w:type="gramStart"/>
      <w:r w:rsidRPr="00032281">
        <w:rPr>
          <w:lang w:val="en-US"/>
        </w:rPr>
        <w:t>5.</w:t>
      </w:r>
      <w:r w:rsidRPr="00032281">
        <w:rPr>
          <w:lang w:val="en-US"/>
        </w:rPr>
        <w:t>X.1</w:t>
      </w:r>
      <w:proofErr w:type="gramEnd"/>
      <w:r w:rsidRPr="00032281">
        <w:rPr>
          <w:lang w:val="en-US"/>
        </w:rPr>
        <w:t>.</w:t>
      </w:r>
      <w:del w:id="73" w:author="Ki-Dong Lee13d" w:date="2023-02-22T07:30:00Z">
        <w:r w:rsidRPr="00032281" w:rsidDel="00032281">
          <w:rPr>
            <w:lang w:val="en-US"/>
          </w:rPr>
          <w:delText>1</w:delText>
        </w:r>
      </w:del>
      <w:ins w:id="74" w:author="Ki-Dong Lee13d" w:date="2023-02-22T07:30:00Z">
        <w:r w:rsidR="00032281">
          <w:rPr>
            <w:lang w:val="en-US"/>
          </w:rPr>
          <w:t>2</w:t>
        </w:r>
      </w:ins>
      <w:r w:rsidRPr="00032281">
        <w:rPr>
          <w:lang w:val="en-US"/>
        </w:rPr>
        <w:tab/>
        <w:t xml:space="preserve">Intelligent </w:t>
      </w:r>
      <w:r w:rsidRPr="00032281">
        <w:rPr>
          <w:lang w:val="en-US"/>
        </w:rPr>
        <w:t>transportation</w:t>
      </w:r>
    </w:p>
    <w:p w14:paraId="485331C1" w14:textId="77777777" w:rsidR="00B00457" w:rsidRPr="00032281" w:rsidRDefault="00B00457" w:rsidP="00B00457">
      <w:pPr>
        <w:rPr>
          <w:noProof/>
        </w:rPr>
      </w:pPr>
      <w:r w:rsidRPr="00032281">
        <w:rPr>
          <w:noProof/>
        </w:rPr>
        <w:t>In a smart traffic system, cars may need to communicate features between each other and other sensors in order to perform different tasks. Sensors in the infrastructure may communicate features towards different vehicles, which then use these features to do object detection, lane tracking, etc. Final processing of these features is done on the individual vehicles.</w:t>
      </w:r>
    </w:p>
    <w:p w14:paraId="3AA88757" w14:textId="634F19CD" w:rsidR="00B00457" w:rsidRDefault="00B00457" w:rsidP="00B00457">
      <w:pPr>
        <w:rPr>
          <w:noProof/>
        </w:rPr>
      </w:pPr>
      <w:r w:rsidRPr="00032281">
        <w:rPr>
          <w:noProof/>
        </w:rPr>
        <w:t>An example is illustrated Figure BB. T</w:t>
      </w:r>
      <w:r w:rsidRPr="009F718D">
        <w:rPr>
          <w:noProof/>
        </w:rPr>
        <w:t>he front car with multiple cameras see</w:t>
      </w:r>
      <w:r w:rsidR="00AB03E0">
        <w:rPr>
          <w:noProof/>
        </w:rPr>
        <w:t>s</w:t>
      </w:r>
      <w:r w:rsidRPr="009F718D">
        <w:rPr>
          <w:noProof/>
        </w:rPr>
        <w:t xml:space="preserve"> the surrounding environment and detect and recognize objects such as cars, pedestrians, or street furniture or even recognize events such as traffic jams or accidents </w:t>
      </w:r>
      <w:r w:rsidR="00AB03E0">
        <w:rPr>
          <w:noProof/>
        </w:rPr>
        <w:t xml:space="preserve">potentially </w:t>
      </w:r>
      <w:r w:rsidRPr="009F718D">
        <w:rPr>
          <w:noProof/>
        </w:rPr>
        <w:t xml:space="preserve">using (deep) neural networks. The processed data (feature maps) </w:t>
      </w:r>
      <w:r>
        <w:rPr>
          <w:noProof/>
        </w:rPr>
        <w:t>may</w:t>
      </w:r>
      <w:r w:rsidRPr="009F718D">
        <w:rPr>
          <w:noProof/>
        </w:rPr>
        <w:t xml:space="preserve"> be consumed internally for desired tasks and/or the extracted features </w:t>
      </w:r>
      <w:r>
        <w:rPr>
          <w:noProof/>
        </w:rPr>
        <w:t>may</w:t>
      </w:r>
      <w:r w:rsidRPr="009F718D">
        <w:rPr>
          <w:noProof/>
        </w:rPr>
        <w:t xml:space="preserve"> be compressed and transmitted to other surrounding cars/infrastructure (e.g., side road cell/grid) for further analysis. Sending a standardized compact bitstream is essential for interoperability between various vendors, IoV</w:t>
      </w:r>
      <w:r>
        <w:rPr>
          <w:noProof/>
        </w:rPr>
        <w:t xml:space="preserve"> (Internet of Vehicle)</w:t>
      </w:r>
      <w:r w:rsidRPr="009F718D">
        <w:rPr>
          <w:noProof/>
        </w:rPr>
        <w:t xml:space="preserve">, and IoT </w:t>
      </w:r>
      <w:r>
        <w:rPr>
          <w:noProof/>
        </w:rPr>
        <w:t xml:space="preserve">(Internet of Things) </w:t>
      </w:r>
      <w:r w:rsidRPr="009F718D">
        <w:rPr>
          <w:noProof/>
        </w:rPr>
        <w:t>applications.</w:t>
      </w:r>
    </w:p>
    <w:p w14:paraId="6E5CE05B" w14:textId="77777777" w:rsidR="00B00457" w:rsidRDefault="00B00457" w:rsidP="00B00457">
      <w:pPr>
        <w:pStyle w:val="TH"/>
        <w:rPr>
          <w:noProof/>
        </w:rPr>
      </w:pPr>
      <w:r w:rsidRPr="009F7316">
        <w:rPr>
          <w:noProof/>
          <w:lang w:val="en-US" w:eastAsia="ko-KR"/>
        </w:rPr>
        <w:lastRenderedPageBreak/>
        <w:drawing>
          <wp:inline distT="0" distB="0" distL="0" distR="0" wp14:anchorId="5328011D" wp14:editId="40BFA27B">
            <wp:extent cx="6122035" cy="3597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a:ext>
                      </a:extLst>
                    </a:blip>
                    <a:stretch>
                      <a:fillRect/>
                    </a:stretch>
                  </pic:blipFill>
                  <pic:spPr>
                    <a:xfrm>
                      <a:off x="0" y="0"/>
                      <a:ext cx="6122035" cy="3597275"/>
                    </a:xfrm>
                    <a:prstGeom prst="rect">
                      <a:avLst/>
                    </a:prstGeom>
                  </pic:spPr>
                </pic:pic>
              </a:graphicData>
            </a:graphic>
          </wp:inline>
        </w:drawing>
      </w:r>
    </w:p>
    <w:p w14:paraId="7C17F565" w14:textId="77777777" w:rsidR="00B00457" w:rsidRPr="00032281" w:rsidRDefault="00B00457" w:rsidP="00B00457">
      <w:pPr>
        <w:pStyle w:val="TF"/>
      </w:pPr>
      <w:r w:rsidRPr="00032281">
        <w:t>Figure BB: Use case on V2X communications</w:t>
      </w:r>
    </w:p>
    <w:p w14:paraId="53D4620C" w14:textId="7C38DF68" w:rsidR="00B00457" w:rsidRPr="00032281" w:rsidRDefault="00B00457" w:rsidP="00B00457">
      <w:pPr>
        <w:rPr>
          <w:noProof/>
        </w:rPr>
      </w:pPr>
      <w:r w:rsidRPr="00032281">
        <w:rPr>
          <w:noProof/>
        </w:rPr>
        <w:t xml:space="preserve">The bandwidth is expected to be used in an optimized way in a configuration in which there is no need for human understandability of the signal. The image quality requirements are thus limited to the machine interpretation. </w:t>
      </w:r>
    </w:p>
    <w:p w14:paraId="15C2546F" w14:textId="7BC806D5" w:rsidR="00B00457" w:rsidRPr="00032281" w:rsidRDefault="00B00457" w:rsidP="00B00457">
      <w:pPr>
        <w:pStyle w:val="Heading3"/>
      </w:pPr>
      <w:proofErr w:type="gramStart"/>
      <w:r w:rsidRPr="00032281">
        <w:t>5.X</w:t>
      </w:r>
      <w:r w:rsidRPr="00032281">
        <w:t>.2</w:t>
      </w:r>
      <w:proofErr w:type="gramEnd"/>
      <w:r w:rsidRPr="00032281">
        <w:tab/>
        <w:t xml:space="preserve">Related </w:t>
      </w:r>
      <w:r w:rsidRPr="00032281">
        <w:t>existing service requirements</w:t>
      </w:r>
    </w:p>
    <w:p w14:paraId="080F4A66" w14:textId="28561F11" w:rsidR="00B00457" w:rsidRDefault="00B00457" w:rsidP="00B00457">
      <w:pPr>
        <w:rPr>
          <w:ins w:id="75" w:author="Gilles Teniou" w:date="2023-02-21T12:41:00Z"/>
        </w:rPr>
      </w:pPr>
      <w:r w:rsidRPr="00032281">
        <w:t>There is no service requirement known that relates to the bitrate efficiency of robotics video signal</w:t>
      </w:r>
      <w:ins w:id="76" w:author="Gilles Teniou" w:date="2023-02-21T12:35:00Z">
        <w:r w:rsidR="00482484" w:rsidRPr="00032281">
          <w:t xml:space="preserve">, however </w:t>
        </w:r>
      </w:ins>
      <w:ins w:id="77" w:author="Gilles Teniou" w:date="2023-02-21T12:36:00Z">
        <w:r w:rsidR="00482484" w:rsidRPr="00032281">
          <w:t>the Release 16 study on en</w:t>
        </w:r>
        <w:del w:id="78" w:author="Ki-Dong Lee13d" w:date="2023-02-22T07:29:00Z">
          <w:r w:rsidR="00482484" w:rsidRPr="00032281" w:rsidDel="00032281">
            <w:delText>c</w:delText>
          </w:r>
        </w:del>
        <w:r w:rsidR="00482484" w:rsidRPr="00032281">
          <w:t xml:space="preserve">hancement of 3GPP support for 5G V2X services in TR 22.886 </w:t>
        </w:r>
      </w:ins>
      <w:ins w:id="79" w:author="Gilles Teniou" w:date="2023-02-21T19:25:00Z">
        <w:r w:rsidR="00205E21" w:rsidRPr="00032281">
          <w:t xml:space="preserve">[YY] </w:t>
        </w:r>
      </w:ins>
      <w:ins w:id="80" w:author="Gilles Teniou" w:date="2023-02-21T12:37:00Z">
        <w:r w:rsidR="00482484" w:rsidRPr="00032281">
          <w:t>describes</w:t>
        </w:r>
        <w:r w:rsidR="00482484">
          <w:t xml:space="preserve"> the KPIs for </w:t>
        </w:r>
      </w:ins>
      <w:ins w:id="81" w:author="Gilles Teniou" w:date="2023-02-21T12:38:00Z">
        <w:r w:rsidR="00482484">
          <w:t xml:space="preserve">video data sharing </w:t>
        </w:r>
      </w:ins>
      <w:ins w:id="82" w:author="Gilles Teniou" w:date="2023-02-21T12:39:00Z">
        <w:r w:rsidR="00482484">
          <w:t>particularly for machine-centric video data analysis.</w:t>
        </w:r>
      </w:ins>
      <w:ins w:id="83" w:author="Gilles Teniou" w:date="2023-02-21T12:40:00Z">
        <w:r w:rsidR="00482484">
          <w:t xml:space="preserve"> The following parameters are </w:t>
        </w:r>
      </w:ins>
      <w:ins w:id="84" w:author="Gilles Teniou" w:date="2023-02-21T12:41:00Z">
        <w:r w:rsidR="00482484">
          <w:t>used as related KPIs:</w:t>
        </w:r>
      </w:ins>
      <w:del w:id="85" w:author="Gilles Teniou" w:date="2023-02-21T12:35:00Z">
        <w:r w:rsidDel="00482484">
          <w:delText>.</w:delText>
        </w:r>
      </w:del>
    </w:p>
    <w:p w14:paraId="5F609B8E" w14:textId="22DB5F15" w:rsidR="00482484" w:rsidRDefault="00482484" w:rsidP="00482484">
      <w:pPr>
        <w:rPr>
          <w:ins w:id="86" w:author="Gilles Teniou" w:date="2023-02-21T12:41:00Z"/>
        </w:rPr>
      </w:pPr>
      <w:ins w:id="87" w:author="Gilles Teniou" w:date="2023-02-21T12:41:00Z">
        <w:r>
          <w:t>-</w:t>
        </w:r>
        <w:r>
          <w:tab/>
          <w:t>Latency: less than 10</w:t>
        </w:r>
      </w:ins>
      <w:ins w:id="88" w:author="Gilles Teniou" w:date="2023-02-22T00:38:00Z">
        <w:r w:rsidR="005653BF">
          <w:t>ms</w:t>
        </w:r>
      </w:ins>
      <w:ins w:id="89" w:author="Gilles Teniou" w:date="2023-02-21T12:41:00Z">
        <w:r>
          <w:t>.</w:t>
        </w:r>
      </w:ins>
    </w:p>
    <w:p w14:paraId="183C7A2B" w14:textId="2DFE71D7" w:rsidR="00482484" w:rsidRDefault="00482484" w:rsidP="00482484">
      <w:pPr>
        <w:rPr>
          <w:ins w:id="90" w:author="Gilles Teniou" w:date="2023-02-21T12:41:00Z"/>
        </w:rPr>
      </w:pPr>
      <w:ins w:id="91" w:author="Gilles Teniou" w:date="2023-02-21T12:41:00Z">
        <w:r>
          <w:t>-</w:t>
        </w:r>
        <w:r>
          <w:tab/>
          <w:t>Data rate 100 – 700 Mbps.</w:t>
        </w:r>
      </w:ins>
    </w:p>
    <w:p w14:paraId="45D8A6B5" w14:textId="624DFABC" w:rsidR="00482484" w:rsidRDefault="00482484" w:rsidP="00482484">
      <w:ins w:id="92" w:author="Gilles Teniou" w:date="2023-02-21T12:41:00Z">
        <w:r>
          <w:t>-</w:t>
        </w:r>
        <w:r>
          <w:tab/>
          <w:t>Reliability 99.99%.</w:t>
        </w:r>
      </w:ins>
    </w:p>
    <w:p w14:paraId="4DA5EB58" w14:textId="43BB1742" w:rsidR="00B00457" w:rsidRDefault="00B00457" w:rsidP="00B00457">
      <w:pPr>
        <w:pStyle w:val="Heading3"/>
      </w:pPr>
      <w:proofErr w:type="gramStart"/>
      <w:r>
        <w:t>5</w:t>
      </w:r>
      <w:r w:rsidRPr="004D3578">
        <w:t>.</w:t>
      </w:r>
      <w:r>
        <w:t>X.3</w:t>
      </w:r>
      <w:proofErr w:type="gramEnd"/>
      <w:r w:rsidRPr="004D3578">
        <w:tab/>
      </w:r>
      <w:r w:rsidRPr="00082C96">
        <w:t xml:space="preserve">Challenges </w:t>
      </w:r>
      <w:r w:rsidRPr="00082C96">
        <w:t>and potential gaps</w:t>
      </w:r>
    </w:p>
    <w:p w14:paraId="714262F6" w14:textId="77777777" w:rsidR="00B00457" w:rsidRDefault="00B00457" w:rsidP="00B00457">
      <w:r>
        <w:t>The following applicable aspects are identified and recommended for further study and can be further considered with other ongoing or recently completed Studies if applicable.</w:t>
      </w:r>
    </w:p>
    <w:p w14:paraId="1ADB68F6" w14:textId="77777777" w:rsidR="00B00457" w:rsidRDefault="00B00457" w:rsidP="00B00457">
      <w:r>
        <w:t>Functionality aspects:</w:t>
      </w:r>
    </w:p>
    <w:p w14:paraId="6E5666ED" w14:textId="165C2B8F" w:rsidR="00B00457" w:rsidRDefault="00B00457" w:rsidP="00B00457">
      <w:r>
        <w:t>[CPG-5.X-001] 5G system is expected to convey media signals for machine type communications that support feature extraction and descriptor signalling.</w:t>
      </w:r>
    </w:p>
    <w:p w14:paraId="03B78FD5" w14:textId="6997FCCA" w:rsidR="00B00457" w:rsidRDefault="00B00457" w:rsidP="00B00457">
      <w:pPr>
        <w:ind w:left="810" w:hanging="810"/>
      </w:pPr>
      <w:r>
        <w:rPr>
          <w:noProof/>
        </w:rPr>
        <w:t>NOTE</w:t>
      </w:r>
      <w:r>
        <w:t xml:space="preserve"> </w:t>
      </w:r>
      <w:del w:id="93" w:author="Gilles Teniou" w:date="2023-02-21T09:22:00Z">
        <w:r w:rsidDel="000D0412">
          <w:delText>1</w:delText>
        </w:r>
      </w:del>
      <w:r>
        <w:t xml:space="preserve">: The type of feature and descriptor is out of scope of this </w:t>
      </w:r>
      <w:del w:id="94" w:author="Gilles Teniou" w:date="2023-02-21T09:22:00Z">
        <w:r w:rsidDel="000D0412">
          <w:delText>specification</w:delText>
        </w:r>
      </w:del>
      <w:ins w:id="95" w:author="Gilles Teniou" w:date="2023-02-21T09:22:00Z">
        <w:r w:rsidR="000D0412">
          <w:t>document</w:t>
        </w:r>
      </w:ins>
      <w:r>
        <w:t>.</w:t>
      </w:r>
    </w:p>
    <w:p w14:paraId="34158A10" w14:textId="77777777" w:rsidR="00B00457" w:rsidRDefault="00B00457" w:rsidP="00B00457">
      <w:r>
        <w:t>Efficiency aspects:</w:t>
      </w:r>
    </w:p>
    <w:p w14:paraId="0F2F7873" w14:textId="1B2C35A3" w:rsidR="00B00457" w:rsidRPr="00A2513D" w:rsidRDefault="00B00457">
      <w:r>
        <w:t xml:space="preserve">[CPG-5.X-002] 5G system is expected to </w:t>
      </w:r>
      <w:ins w:id="96" w:author="Gilles Teniou" w:date="2023-02-21T09:23:00Z">
        <w:r w:rsidR="000D0412">
          <w:t xml:space="preserve">meet the service requirements </w:t>
        </w:r>
      </w:ins>
      <w:ins w:id="97" w:author="Gilles Teniou" w:date="2023-02-21T12:43:00Z">
        <w:r w:rsidR="002B5FE5">
          <w:t xml:space="preserve">to enable </w:t>
        </w:r>
      </w:ins>
      <w:ins w:id="98" w:author="Gilles Teniou" w:date="2023-02-21T12:44:00Z">
        <w:r w:rsidR="002B5FE5">
          <w:t xml:space="preserve">communication </w:t>
        </w:r>
      </w:ins>
      <w:ins w:id="99" w:author="Gilles Teniou" w:date="2023-02-21T12:45:00Z">
        <w:r w:rsidR="002B5FE5">
          <w:t xml:space="preserve">between robots </w:t>
        </w:r>
      </w:ins>
      <w:del w:id="100" w:author="Gilles Teniou" w:date="2023-02-21T12:45:00Z">
        <w:r w:rsidDel="002B5FE5">
          <w:delText xml:space="preserve">support a </w:delText>
        </w:r>
      </w:del>
      <w:ins w:id="101" w:author="Gilles Teniou" w:date="2023-02-21T12:45:00Z">
        <w:r w:rsidR="002B5FE5">
          <w:t xml:space="preserve">using </w:t>
        </w:r>
      </w:ins>
      <w:r>
        <w:t>media format</w:t>
      </w:r>
      <w:ins w:id="102" w:author="Gilles Teniou" w:date="2023-02-21T12:45:00Z">
        <w:r w:rsidR="002B5FE5">
          <w:t>s</w:t>
        </w:r>
      </w:ins>
      <w:r>
        <w:t xml:space="preserve"> </w:t>
      </w:r>
      <w:del w:id="103" w:author="Gilles Teniou" w:date="2023-02-21T12:45:00Z">
        <w:r w:rsidDel="002B5FE5">
          <w:delText xml:space="preserve">with </w:delText>
        </w:r>
      </w:del>
      <w:ins w:id="104" w:author="Gilles Teniou" w:date="2023-02-21T12:45:00Z">
        <w:r w:rsidR="002B5FE5">
          <w:t xml:space="preserve">offering </w:t>
        </w:r>
      </w:ins>
      <w:r>
        <w:t>at least a better compression efficiency than the 3GPP codecs already specified</w:t>
      </w:r>
      <w:r w:rsidR="00AB03E0">
        <w:t xml:space="preserve"> for human consumption.</w:t>
      </w:r>
    </w:p>
    <w:p w14:paraId="05F8A912" w14:textId="77777777" w:rsidR="00544F0B" w:rsidDel="007F269C" w:rsidRDefault="002D681E">
      <w:pPr>
        <w:pBdr>
          <w:top w:val="single" w:sz="4" w:space="1" w:color="auto"/>
          <w:left w:val="single" w:sz="4" w:space="4" w:color="auto"/>
          <w:bottom w:val="single" w:sz="4" w:space="1" w:color="auto"/>
          <w:right w:val="single" w:sz="4" w:space="4" w:color="auto"/>
        </w:pBdr>
        <w:jc w:val="center"/>
        <w:rPr>
          <w:del w:id="105" w:author="Gilles Teniou" w:date="2023-02-21T19:28:00Z"/>
          <w:rFonts w:ascii="Arial" w:hAnsi="Arial" w:cs="Arial"/>
          <w:color w:val="0000FF"/>
          <w:sz w:val="28"/>
          <w:szCs w:val="28"/>
          <w:lang w:val="en-US"/>
        </w:rPr>
      </w:pPr>
      <w:r>
        <w:rPr>
          <w:rFonts w:ascii="Arial" w:hAnsi="Arial" w:cs="Arial"/>
          <w:color w:val="0000FF"/>
          <w:sz w:val="28"/>
          <w:szCs w:val="28"/>
          <w:lang w:val="en-US"/>
        </w:rPr>
        <w:t>* * *End of Change * * * *</w:t>
      </w:r>
    </w:p>
    <w:p w14:paraId="2F7AD31C" w14:textId="77777777" w:rsidR="00544F0B" w:rsidRDefault="00544F0B" w:rsidP="00032281">
      <w:pPr>
        <w:pBdr>
          <w:top w:val="single" w:sz="4" w:space="1" w:color="auto"/>
          <w:left w:val="single" w:sz="4" w:space="4" w:color="auto"/>
          <w:bottom w:val="single" w:sz="4" w:space="1" w:color="auto"/>
          <w:right w:val="single" w:sz="4" w:space="4" w:color="auto"/>
        </w:pBdr>
        <w:jc w:val="center"/>
        <w:rPr>
          <w:lang w:val="en-US"/>
        </w:rPr>
      </w:pPr>
    </w:p>
    <w:sectPr w:rsidR="00544F0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023BE" w14:textId="77777777" w:rsidR="002D681E" w:rsidRDefault="002D681E">
      <w:pPr>
        <w:spacing w:after="0"/>
      </w:pPr>
      <w:r>
        <w:separator/>
      </w:r>
    </w:p>
  </w:endnote>
  <w:endnote w:type="continuationSeparator" w:id="0">
    <w:p w14:paraId="2F3D390A" w14:textId="77777777" w:rsidR="002D681E" w:rsidRDefault="002D6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40C35" w14:textId="77777777" w:rsidR="00544F0B" w:rsidRDefault="002D681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DA634" w14:textId="77777777" w:rsidR="002D681E" w:rsidRDefault="002D681E">
      <w:pPr>
        <w:spacing w:after="0"/>
      </w:pPr>
      <w:r>
        <w:separator/>
      </w:r>
    </w:p>
  </w:footnote>
  <w:footnote w:type="continuationSeparator" w:id="0">
    <w:p w14:paraId="251271A9" w14:textId="77777777" w:rsidR="002D681E" w:rsidRDefault="002D68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6"/>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Teniou">
    <w15:presenceInfo w15:providerId="AD" w15:userId="S::teniou@europe.tencent.com::e3da1423-5de8-4610-96db-2b853e0445b0"/>
  </w15:person>
  <w15:person w15:author="Ki-Dong Lee13d">
    <w15:presenceInfo w15:providerId="None" w15:userId="Ki-Dong Lee1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281"/>
    <w:rsid w:val="00033397"/>
    <w:rsid w:val="00037D62"/>
    <w:rsid w:val="00040095"/>
    <w:rsid w:val="00051834"/>
    <w:rsid w:val="00054A22"/>
    <w:rsid w:val="00062023"/>
    <w:rsid w:val="000655A6"/>
    <w:rsid w:val="00080512"/>
    <w:rsid w:val="0009108F"/>
    <w:rsid w:val="000946B5"/>
    <w:rsid w:val="000C47C3"/>
    <w:rsid w:val="000D0412"/>
    <w:rsid w:val="000D58AB"/>
    <w:rsid w:val="00105B05"/>
    <w:rsid w:val="00107599"/>
    <w:rsid w:val="00112AB0"/>
    <w:rsid w:val="00133525"/>
    <w:rsid w:val="001A4C42"/>
    <w:rsid w:val="001A7420"/>
    <w:rsid w:val="001B6637"/>
    <w:rsid w:val="001C21C3"/>
    <w:rsid w:val="001C31B5"/>
    <w:rsid w:val="001D02C2"/>
    <w:rsid w:val="001E0963"/>
    <w:rsid w:val="001F0C1D"/>
    <w:rsid w:val="001F1132"/>
    <w:rsid w:val="001F168B"/>
    <w:rsid w:val="00202AAD"/>
    <w:rsid w:val="00205E21"/>
    <w:rsid w:val="00212356"/>
    <w:rsid w:val="002347A2"/>
    <w:rsid w:val="002675F0"/>
    <w:rsid w:val="002760EE"/>
    <w:rsid w:val="002B5FE5"/>
    <w:rsid w:val="002B6339"/>
    <w:rsid w:val="002D681E"/>
    <w:rsid w:val="002E00EE"/>
    <w:rsid w:val="003172DC"/>
    <w:rsid w:val="0035462D"/>
    <w:rsid w:val="00356555"/>
    <w:rsid w:val="00367AA5"/>
    <w:rsid w:val="00373AAC"/>
    <w:rsid w:val="003765B8"/>
    <w:rsid w:val="003B7162"/>
    <w:rsid w:val="003C3971"/>
    <w:rsid w:val="00423334"/>
    <w:rsid w:val="004345EC"/>
    <w:rsid w:val="004573B7"/>
    <w:rsid w:val="00465515"/>
    <w:rsid w:val="00482484"/>
    <w:rsid w:val="0048763E"/>
    <w:rsid w:val="0049751D"/>
    <w:rsid w:val="004B11D5"/>
    <w:rsid w:val="004C30AC"/>
    <w:rsid w:val="004D3578"/>
    <w:rsid w:val="004E1429"/>
    <w:rsid w:val="004E213A"/>
    <w:rsid w:val="004F0988"/>
    <w:rsid w:val="004F3340"/>
    <w:rsid w:val="0053388B"/>
    <w:rsid w:val="00535773"/>
    <w:rsid w:val="00543E6C"/>
    <w:rsid w:val="00544F0B"/>
    <w:rsid w:val="00565087"/>
    <w:rsid w:val="005653BF"/>
    <w:rsid w:val="00597B11"/>
    <w:rsid w:val="005D2E01"/>
    <w:rsid w:val="005D7526"/>
    <w:rsid w:val="005E4BB2"/>
    <w:rsid w:val="005F788A"/>
    <w:rsid w:val="00602AEA"/>
    <w:rsid w:val="00614FDF"/>
    <w:rsid w:val="0063543D"/>
    <w:rsid w:val="00647114"/>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5EA3"/>
    <w:rsid w:val="00774DA4"/>
    <w:rsid w:val="00781F0F"/>
    <w:rsid w:val="007A6C4E"/>
    <w:rsid w:val="007A7B79"/>
    <w:rsid w:val="007B600E"/>
    <w:rsid w:val="007F0F4A"/>
    <w:rsid w:val="007F269C"/>
    <w:rsid w:val="008028A4"/>
    <w:rsid w:val="008220B2"/>
    <w:rsid w:val="00824A58"/>
    <w:rsid w:val="00830747"/>
    <w:rsid w:val="008359CD"/>
    <w:rsid w:val="00844198"/>
    <w:rsid w:val="0084545D"/>
    <w:rsid w:val="008768CA"/>
    <w:rsid w:val="00881287"/>
    <w:rsid w:val="00894BE4"/>
    <w:rsid w:val="00895E6D"/>
    <w:rsid w:val="008A2B42"/>
    <w:rsid w:val="008C384C"/>
    <w:rsid w:val="008D05CF"/>
    <w:rsid w:val="008E2D68"/>
    <w:rsid w:val="008E4540"/>
    <w:rsid w:val="008E6756"/>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33951"/>
    <w:rsid w:val="00B51403"/>
    <w:rsid w:val="00B76D9F"/>
    <w:rsid w:val="00B86900"/>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CE628E"/>
    <w:rsid w:val="00D00D88"/>
    <w:rsid w:val="00D12624"/>
    <w:rsid w:val="00D57972"/>
    <w:rsid w:val="00D61C48"/>
    <w:rsid w:val="00D675A9"/>
    <w:rsid w:val="00D738D6"/>
    <w:rsid w:val="00D755EB"/>
    <w:rsid w:val="00D76048"/>
    <w:rsid w:val="00D82E6F"/>
    <w:rsid w:val="00D87E00"/>
    <w:rsid w:val="00D9134D"/>
    <w:rsid w:val="00D9395A"/>
    <w:rsid w:val="00DA7A03"/>
    <w:rsid w:val="00DB1818"/>
    <w:rsid w:val="00DC309B"/>
    <w:rsid w:val="00DC4DA2"/>
    <w:rsid w:val="00DD4C17"/>
    <w:rsid w:val="00DD74A5"/>
    <w:rsid w:val="00DE0178"/>
    <w:rsid w:val="00DF2B1F"/>
    <w:rsid w:val="00DF62CD"/>
    <w:rsid w:val="00E16509"/>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C1192"/>
    <w:rsid w:val="00FC336E"/>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UnresolvedMention">
    <w:name w:val="Unresolved Mention"/>
    <w:basedOn w:val="DefaultParagraphFont"/>
    <w:uiPriority w:val="99"/>
    <w:semiHidden/>
    <w:unhideWhenUsed/>
    <w:rsid w:val="00482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8F1051-220E-4A99-85D0-7D97AC9A2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Lee13d</cp:lastModifiedBy>
  <cp:revision>3</cp:revision>
  <cp:lastPrinted>2019-02-25T14:05:00Z</cp:lastPrinted>
  <dcterms:created xsi:type="dcterms:W3CDTF">2023-02-22T15:27:00Z</dcterms:created>
  <dcterms:modified xsi:type="dcterms:W3CDTF">2023-02-22T15:32:00Z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